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5E" w:rsidRDefault="00D703A2" w:rsidP="00D703A2">
      <w:pPr>
        <w:spacing w:after="0" w:line="240" w:lineRule="auto"/>
      </w:pPr>
      <w:r>
        <w:t xml:space="preserve">1.  </w:t>
      </w:r>
      <w:r w:rsidR="00857D8A">
        <w:t>What are we?</w:t>
      </w:r>
    </w:p>
    <w:p w:rsidR="00D703A2" w:rsidRDefault="00857D8A" w:rsidP="00D703A2">
      <w:pPr>
        <w:spacing w:after="0" w:line="240" w:lineRule="auto"/>
      </w:pPr>
      <w:r>
        <w:tab/>
      </w:r>
      <w:r w:rsidR="00D703A2">
        <w:t>Themes</w:t>
      </w:r>
    </w:p>
    <w:p w:rsidR="00857D8A" w:rsidRDefault="00D703A2" w:rsidP="00D703A2">
      <w:pPr>
        <w:spacing w:after="0" w:line="240" w:lineRule="auto"/>
      </w:pPr>
      <w:r>
        <w:tab/>
      </w:r>
      <w:r>
        <w:tab/>
        <w:t>Teaching/Learning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Student Centered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Future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Purpose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Community</w:t>
      </w:r>
    </w:p>
    <w:p w:rsidR="00D703A2" w:rsidRDefault="00D703A2" w:rsidP="00D703A2">
      <w:pPr>
        <w:spacing w:after="0" w:line="240" w:lineRule="auto"/>
      </w:pPr>
      <w:r>
        <w:tab/>
        <w:t>Gaps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Mission: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Technology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Cultural Enrichment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Institutional Effectiveness (just beginning)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Vision and Values: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Progressing….</w:t>
      </w:r>
    </w:p>
    <w:p w:rsidR="00D703A2" w:rsidRDefault="00D703A2" w:rsidP="00D703A2">
      <w:pPr>
        <w:spacing w:after="0" w:line="240" w:lineRule="auto"/>
      </w:pPr>
      <w:r>
        <w:tab/>
      </w:r>
      <w:r>
        <w:tab/>
      </w:r>
      <w:r>
        <w:tab/>
        <w:t>Teamwork</w:t>
      </w:r>
    </w:p>
    <w:p w:rsidR="00D703A2" w:rsidRDefault="00D703A2" w:rsidP="00D703A2">
      <w:pPr>
        <w:spacing w:after="0" w:line="240" w:lineRule="auto"/>
      </w:pPr>
      <w:r>
        <w:tab/>
      </w:r>
      <w:r>
        <w:tab/>
      </w:r>
      <w:r>
        <w:tab/>
        <w:t>Customer Service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Philosophy: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Lifelong Learning</w:t>
      </w:r>
    </w:p>
    <w:p w:rsidR="00D703A2" w:rsidRDefault="00D703A2" w:rsidP="00D703A2">
      <w:pPr>
        <w:spacing w:after="0" w:line="240" w:lineRule="auto"/>
      </w:pPr>
    </w:p>
    <w:p w:rsidR="00857D8A" w:rsidRDefault="00D703A2" w:rsidP="00D703A2">
      <w:pPr>
        <w:spacing w:after="0" w:line="240" w:lineRule="auto"/>
      </w:pPr>
      <w:r>
        <w:t xml:space="preserve">2.  </w:t>
      </w:r>
      <w:r w:rsidR="00857D8A">
        <w:t>What makes us unique?</w:t>
      </w:r>
    </w:p>
    <w:p w:rsidR="00857D8A" w:rsidRDefault="00857D8A" w:rsidP="00D703A2">
      <w:pPr>
        <w:spacing w:after="0" w:line="240" w:lineRule="auto"/>
      </w:pPr>
      <w:r>
        <w:tab/>
        <w:t>Themes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Special gifts and talents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Location (Sub and rural)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Community and Community Support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Campus Culture (family Values)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Workforce Programs (viticulture and Electrician)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Housing</w:t>
      </w:r>
    </w:p>
    <w:p w:rsidR="00857D8A" w:rsidRDefault="00857D8A" w:rsidP="00D703A2">
      <w:pPr>
        <w:spacing w:after="0" w:line="240" w:lineRule="auto"/>
      </w:pPr>
      <w:r>
        <w:tab/>
        <w:t>Gaps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Affordable</w:t>
      </w:r>
    </w:p>
    <w:p w:rsidR="00D703A2" w:rsidRDefault="00D703A2" w:rsidP="00D703A2">
      <w:pPr>
        <w:spacing w:after="0" w:line="240" w:lineRule="auto"/>
      </w:pPr>
    </w:p>
    <w:p w:rsidR="00857D8A" w:rsidRDefault="00D703A2" w:rsidP="00D703A2">
      <w:pPr>
        <w:spacing w:after="0" w:line="240" w:lineRule="auto"/>
      </w:pPr>
      <w:r>
        <w:t xml:space="preserve">3.  </w:t>
      </w:r>
      <w:r w:rsidR="00857D8A">
        <w:t>What are our opportunities?</w:t>
      </w:r>
    </w:p>
    <w:p w:rsidR="00857D8A" w:rsidRDefault="00857D8A" w:rsidP="00D703A2">
      <w:pPr>
        <w:spacing w:after="0" w:line="240" w:lineRule="auto"/>
      </w:pPr>
      <w:r>
        <w:tab/>
        <w:t>Themes: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Growth</w:t>
      </w:r>
    </w:p>
    <w:p w:rsidR="00857D8A" w:rsidRDefault="00857D8A" w:rsidP="00D703A2">
      <w:pPr>
        <w:spacing w:after="0" w:line="240" w:lineRule="auto"/>
      </w:pPr>
      <w:r>
        <w:tab/>
      </w:r>
      <w:r>
        <w:tab/>
      </w:r>
      <w:r>
        <w:tab/>
        <w:t>Enrollment</w:t>
      </w:r>
    </w:p>
    <w:p w:rsidR="00857D8A" w:rsidRDefault="00857D8A" w:rsidP="00D703A2">
      <w:pPr>
        <w:spacing w:after="0" w:line="240" w:lineRule="auto"/>
      </w:pPr>
      <w:r>
        <w:tab/>
      </w:r>
      <w:r>
        <w:tab/>
      </w:r>
      <w:r>
        <w:tab/>
        <w:t>Online Learning</w:t>
      </w:r>
    </w:p>
    <w:p w:rsidR="00857D8A" w:rsidRDefault="00857D8A" w:rsidP="00D703A2">
      <w:pPr>
        <w:spacing w:after="0" w:line="240" w:lineRule="auto"/>
      </w:pPr>
      <w:r>
        <w:tab/>
      </w:r>
      <w:r>
        <w:tab/>
      </w:r>
      <w:r>
        <w:tab/>
        <w:t>Training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Community Development</w:t>
      </w:r>
    </w:p>
    <w:p w:rsidR="00857D8A" w:rsidRDefault="00857D8A" w:rsidP="00D703A2">
      <w:pPr>
        <w:spacing w:after="0" w:line="240" w:lineRule="auto"/>
      </w:pPr>
      <w:r>
        <w:tab/>
      </w:r>
      <w:r>
        <w:tab/>
      </w:r>
      <w:r>
        <w:tab/>
        <w:t>Build relationships</w:t>
      </w:r>
    </w:p>
    <w:p w:rsidR="00857D8A" w:rsidRDefault="00857D8A" w:rsidP="00D703A2">
      <w:pPr>
        <w:spacing w:after="0" w:line="240" w:lineRule="auto"/>
      </w:pPr>
      <w:r>
        <w:tab/>
      </w:r>
      <w:r>
        <w:tab/>
      </w:r>
      <w:r>
        <w:tab/>
        <w:t>Expand</w:t>
      </w:r>
    </w:p>
    <w:p w:rsidR="00857D8A" w:rsidRDefault="00857D8A" w:rsidP="00D703A2">
      <w:pPr>
        <w:spacing w:after="0" w:line="240" w:lineRule="auto"/>
      </w:pPr>
      <w:r>
        <w:tab/>
      </w:r>
      <w:r>
        <w:tab/>
      </w:r>
      <w:r>
        <w:tab/>
        <w:t>Internal Leadership</w:t>
      </w:r>
    </w:p>
    <w:p w:rsidR="00857D8A" w:rsidRDefault="00857D8A" w:rsidP="00D703A2">
      <w:pPr>
        <w:spacing w:after="0" w:line="240" w:lineRule="auto"/>
      </w:pPr>
      <w:r>
        <w:tab/>
      </w:r>
      <w:r>
        <w:tab/>
      </w:r>
      <w:r>
        <w:tab/>
        <w:t>External Leadership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Improvements</w:t>
      </w:r>
    </w:p>
    <w:p w:rsidR="00857D8A" w:rsidRDefault="00857D8A" w:rsidP="00D703A2">
      <w:pPr>
        <w:spacing w:after="0" w:line="240" w:lineRule="auto"/>
      </w:pPr>
      <w:r>
        <w:tab/>
      </w:r>
      <w:r>
        <w:tab/>
      </w:r>
      <w:r>
        <w:tab/>
        <w:t>Technology</w:t>
      </w:r>
    </w:p>
    <w:p w:rsidR="00857D8A" w:rsidRDefault="00857D8A" w:rsidP="00D703A2">
      <w:pPr>
        <w:spacing w:after="0" w:line="240" w:lineRule="auto"/>
      </w:pPr>
      <w:r>
        <w:tab/>
      </w:r>
      <w:r>
        <w:tab/>
      </w:r>
      <w:r>
        <w:tab/>
        <w:t>Services</w:t>
      </w:r>
    </w:p>
    <w:p w:rsidR="00857D8A" w:rsidRDefault="00857D8A" w:rsidP="00D703A2">
      <w:pPr>
        <w:spacing w:after="0" w:line="240" w:lineRule="auto"/>
      </w:pPr>
      <w:r>
        <w:tab/>
      </w:r>
      <w:r>
        <w:tab/>
      </w:r>
      <w:r>
        <w:tab/>
        <w:t>Student Services</w:t>
      </w:r>
    </w:p>
    <w:p w:rsidR="00857D8A" w:rsidRDefault="00857D8A" w:rsidP="00D703A2">
      <w:pPr>
        <w:spacing w:after="0" w:line="240" w:lineRule="auto"/>
      </w:pPr>
      <w:r>
        <w:tab/>
        <w:t>Gaps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Accountability (medium)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Integrity (Not Mentioned)</w:t>
      </w:r>
    </w:p>
    <w:p w:rsidR="00857D8A" w:rsidRDefault="00D703A2" w:rsidP="00D703A2">
      <w:pPr>
        <w:spacing w:after="0" w:line="240" w:lineRule="auto"/>
      </w:pPr>
      <w:r>
        <w:lastRenderedPageBreak/>
        <w:t xml:space="preserve">4.  </w:t>
      </w:r>
      <w:r w:rsidR="00857D8A">
        <w:t>What do we do well?</w:t>
      </w:r>
    </w:p>
    <w:p w:rsidR="00857D8A" w:rsidRDefault="00857D8A" w:rsidP="00D703A2">
      <w:pPr>
        <w:spacing w:after="0" w:line="240" w:lineRule="auto"/>
      </w:pPr>
      <w:r>
        <w:tab/>
        <w:t>Themes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Student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Community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Service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Team</w:t>
      </w:r>
    </w:p>
    <w:p w:rsidR="00857D8A" w:rsidRDefault="00857D8A" w:rsidP="00D703A2">
      <w:pPr>
        <w:spacing w:after="0" w:line="240" w:lineRule="auto"/>
      </w:pPr>
      <w:r>
        <w:tab/>
        <w:t>Gaps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Minimal Sense of promoting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Cultural diversity (people)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Minimal support for economic development</w:t>
      </w:r>
    </w:p>
    <w:p w:rsidR="00857D8A" w:rsidRDefault="00857D8A" w:rsidP="00D703A2">
      <w:pPr>
        <w:spacing w:after="0" w:line="240" w:lineRule="auto"/>
      </w:pPr>
      <w:r>
        <w:tab/>
      </w:r>
      <w:r>
        <w:tab/>
        <w:t>Minimal focus on IE</w:t>
      </w:r>
    </w:p>
    <w:p w:rsidR="00D703A2" w:rsidRDefault="00D703A2" w:rsidP="00D703A2">
      <w:pPr>
        <w:spacing w:after="0" w:line="240" w:lineRule="auto"/>
      </w:pPr>
    </w:p>
    <w:p w:rsidR="00857D8A" w:rsidRDefault="00D703A2" w:rsidP="00D703A2">
      <w:pPr>
        <w:spacing w:after="0" w:line="240" w:lineRule="auto"/>
      </w:pPr>
      <w:r>
        <w:t>5.  What do we do?</w:t>
      </w:r>
    </w:p>
    <w:p w:rsidR="00D703A2" w:rsidRDefault="00D703A2" w:rsidP="00D703A2">
      <w:pPr>
        <w:spacing w:after="0" w:line="240" w:lineRule="auto"/>
      </w:pPr>
      <w:r>
        <w:tab/>
        <w:t>Themes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Excel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Enhance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Educate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Empower</w:t>
      </w:r>
    </w:p>
    <w:p w:rsidR="00D703A2" w:rsidRDefault="00D703A2" w:rsidP="00D703A2">
      <w:pPr>
        <w:spacing w:after="0" w:line="240" w:lineRule="auto"/>
      </w:pPr>
      <w:r>
        <w:tab/>
        <w:t>Gaps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Teamwork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Technology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Accountability (IE)</w:t>
      </w:r>
    </w:p>
    <w:p w:rsidR="00D703A2" w:rsidRDefault="00D703A2" w:rsidP="00D703A2">
      <w:pPr>
        <w:spacing w:after="0" w:line="240" w:lineRule="auto"/>
      </w:pPr>
      <w:r>
        <w:tab/>
      </w:r>
      <w:r>
        <w:tab/>
        <w:t>Diversity (people)</w:t>
      </w:r>
    </w:p>
    <w:sectPr w:rsidR="00D703A2" w:rsidSect="00D703A2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F6" w:rsidRDefault="001B79F6" w:rsidP="00D703A2">
      <w:pPr>
        <w:spacing w:after="0" w:line="240" w:lineRule="auto"/>
      </w:pPr>
      <w:r>
        <w:separator/>
      </w:r>
    </w:p>
  </w:endnote>
  <w:endnote w:type="continuationSeparator" w:id="0">
    <w:p w:rsidR="001B79F6" w:rsidRDefault="001B79F6" w:rsidP="00D7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F6" w:rsidRDefault="001B79F6" w:rsidP="00D703A2">
      <w:pPr>
        <w:spacing w:after="0" w:line="240" w:lineRule="auto"/>
      </w:pPr>
      <w:r>
        <w:separator/>
      </w:r>
    </w:p>
  </w:footnote>
  <w:footnote w:type="continuationSeparator" w:id="0">
    <w:p w:rsidR="001B79F6" w:rsidRDefault="001B79F6" w:rsidP="00D7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703A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69F8799FF16440D97E5784847514B3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703A2" w:rsidRDefault="00FC66D3" w:rsidP="00FC66D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Mission, Vision and Values Group Responses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E8AE3528A404E8F9AF6CCC05A2C636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703A2" w:rsidRDefault="00D703A2" w:rsidP="00D703A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D703A2" w:rsidRDefault="00D703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D8A"/>
    <w:rsid w:val="001B79F6"/>
    <w:rsid w:val="003A2C40"/>
    <w:rsid w:val="0077096A"/>
    <w:rsid w:val="00857D8A"/>
    <w:rsid w:val="00AA67EB"/>
    <w:rsid w:val="00BA7A79"/>
    <w:rsid w:val="00CC6103"/>
    <w:rsid w:val="00D703A2"/>
    <w:rsid w:val="00F5305E"/>
    <w:rsid w:val="00FC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3A2"/>
  </w:style>
  <w:style w:type="paragraph" w:styleId="Footer">
    <w:name w:val="footer"/>
    <w:basedOn w:val="Normal"/>
    <w:link w:val="FooterChar"/>
    <w:uiPriority w:val="99"/>
    <w:semiHidden/>
    <w:unhideWhenUsed/>
    <w:rsid w:val="00D7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3A2"/>
  </w:style>
  <w:style w:type="paragraph" w:styleId="BalloonText">
    <w:name w:val="Balloon Text"/>
    <w:basedOn w:val="Normal"/>
    <w:link w:val="BalloonTextChar"/>
    <w:uiPriority w:val="99"/>
    <w:semiHidden/>
    <w:unhideWhenUsed/>
    <w:rsid w:val="00D7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9F8799FF16440D97E578484751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946C-11BF-4666-AF1C-8EB770BFF915}"/>
      </w:docPartPr>
      <w:docPartBody>
        <w:p w:rsidR="0073292C" w:rsidRDefault="00A3492F" w:rsidP="00A3492F">
          <w:pPr>
            <w:pStyle w:val="A69F8799FF16440D97E5784847514B3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E8AE3528A404E8F9AF6CCC05A2C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26E7-13ED-4B29-B415-9566702105F7}"/>
      </w:docPartPr>
      <w:docPartBody>
        <w:p w:rsidR="0073292C" w:rsidRDefault="00A3492F" w:rsidP="00A3492F">
          <w:pPr>
            <w:pStyle w:val="1E8AE3528A404E8F9AF6CCC05A2C636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492F"/>
    <w:rsid w:val="004B1488"/>
    <w:rsid w:val="0073292C"/>
    <w:rsid w:val="00A3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F8799FF16440D97E5784847514B39">
    <w:name w:val="A69F8799FF16440D97E5784847514B39"/>
    <w:rsid w:val="00A3492F"/>
  </w:style>
  <w:style w:type="paragraph" w:customStyle="1" w:styleId="1E8AE3528A404E8F9AF6CCC05A2C6366">
    <w:name w:val="1E8AE3528A404E8F9AF6CCC05A2C6366"/>
    <w:rsid w:val="00A349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Mission, Vision and Values Group Responses</dc:title>
  <dc:creator>gcc04791</dc:creator>
  <cp:lastModifiedBy>gcc04791</cp:lastModifiedBy>
  <cp:revision>3</cp:revision>
  <cp:lastPrinted>2013-12-04T19:50:00Z</cp:lastPrinted>
  <dcterms:created xsi:type="dcterms:W3CDTF">2013-11-13T23:03:00Z</dcterms:created>
  <dcterms:modified xsi:type="dcterms:W3CDTF">2013-12-04T19:50:00Z</dcterms:modified>
</cp:coreProperties>
</file>